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rFonts w:eastAsia="Times New Roman" w:cs="Times New Roman"/>
          <w:b/>
          <w:color w:val="auto"/>
          <w:kern w:val="2"/>
          <w:sz w:val="24"/>
          <w:szCs w:val="24"/>
          <w:lang w:val="pl-PL" w:eastAsia="zh-CN" w:bidi="ar-SA"/>
        </w:rPr>
        <w:t>SP.524.1.3.2022</w:t>
      </w:r>
    </w:p>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t>[ SP.ZD-0038/2022]</w:t>
      </w:r>
    </w:p>
    <w:p>
      <w:pPr>
        <w:pStyle w:val="Normal"/>
        <w:spacing w:before="0" w:after="0"/>
        <w:rPr>
          <w:b/>
          <w:b/>
        </w:rPr>
      </w:pPr>
      <w:r>
        <w:rPr>
          <w:b/>
        </w:rPr>
      </w:r>
    </w:p>
    <w:p>
      <w:pPr>
        <w:pStyle w:val="Nrsprawy"/>
        <w:spacing w:before="0" w:after="0"/>
        <w:rPr/>
      </w:pPr>
      <w:r>
        <w:rPr/>
        <w:tab/>
        <w:t>Racibórz,  4</w:t>
      </w:r>
      <w:r>
        <w:rPr>
          <w:rFonts w:eastAsia="Calibri" w:cs="" w:cstheme="minorBidi" w:eastAsiaTheme="minorHAnsi"/>
          <w:color w:val="auto"/>
          <w:kern w:val="0"/>
          <w:sz w:val="24"/>
          <w:szCs w:val="24"/>
          <w:lang w:val="pl-PL" w:eastAsia="en-US" w:bidi="ar-SA"/>
        </w:rPr>
        <w:t>.02.2022</w:t>
      </w:r>
      <w:r>
        <w:rPr/>
        <w:t xml:space="preserve"> r.</w:t>
      </w:r>
    </w:p>
    <w:p>
      <w:pPr>
        <w:pStyle w:val="Nagwek1"/>
        <w:spacing w:lineRule="auto" w:line="240" w:before="119" w:after="119"/>
        <w:jc w:val="center"/>
        <w:rPr>
          <w:b w:val="false"/>
          <w:b w:val="false"/>
          <w:bCs w:val="false"/>
        </w:rPr>
      </w:pPr>
      <w:r>
        <w:rPr>
          <w:b w:val="false"/>
          <w:bCs w:val="false"/>
        </w:rPr>
      </w:r>
    </w:p>
    <w:p>
      <w:pPr>
        <w:pStyle w:val="Nagwek1"/>
        <w:jc w:val="center"/>
        <w:rPr>
          <w:b/>
          <w:b/>
          <w:bCs/>
          <w:color w:val="auto"/>
        </w:rPr>
      </w:pPr>
      <w:r>
        <w:rPr>
          <w:rFonts w:ascii="Calibri" w:hAnsi="Calibri"/>
          <w:b/>
          <w:bCs/>
          <w:color w:val="auto"/>
        </w:rPr>
        <w:t>Ogłoszenie</w:t>
      </w:r>
    </w:p>
    <w:p>
      <w:pPr>
        <w:pStyle w:val="Nagwek1"/>
        <w:jc w:val="center"/>
        <w:rPr>
          <w:b/>
          <w:b/>
          <w:bCs/>
          <w:color w:val="auto"/>
        </w:rPr>
      </w:pPr>
      <w:r>
        <w:rPr>
          <w:rFonts w:eastAsia="Times New Roman" w:ascii="Calibri" w:hAnsi="Calibri"/>
          <w:b/>
          <w:bCs/>
          <w:color w:val="auto"/>
          <w:sz w:val="28"/>
          <w:szCs w:val="28"/>
        </w:rPr>
        <w:t xml:space="preserve"> </w:t>
      </w:r>
      <w:r>
        <w:rPr>
          <w:rFonts w:ascii="Calibri" w:hAnsi="Calibri"/>
          <w:b/>
          <w:bCs/>
          <w:color w:val="auto"/>
          <w:sz w:val="28"/>
          <w:szCs w:val="28"/>
        </w:rPr>
        <w:t>o naborze kandydatów  na członków komisji konkursowej</w:t>
      </w:r>
    </w:p>
    <w:p>
      <w:pPr>
        <w:pStyle w:val="Normal"/>
        <w:rPr>
          <w:color w:val="C9211E"/>
          <w:sz w:val="28"/>
          <w:szCs w:val="28"/>
        </w:rPr>
      </w:pPr>
      <w:r>
        <w:rPr>
          <w:color w:val="C9211E"/>
          <w:sz w:val="28"/>
          <w:szCs w:val="28"/>
        </w:rPr>
      </w:r>
    </w:p>
    <w:p>
      <w:pPr>
        <w:pStyle w:val="Tretekstu"/>
        <w:tabs>
          <w:tab w:val="clear" w:pos="720"/>
          <w:tab w:val="left" w:pos="855" w:leader="none"/>
        </w:tabs>
        <w:spacing w:before="119" w:after="119"/>
        <w:rPr/>
      </w:pPr>
      <w:r>
        <w:rPr>
          <w:color w:val="C9211E"/>
          <w:sz w:val="24"/>
          <w:szCs w:val="24"/>
        </w:rPr>
        <w:tab/>
      </w:r>
      <w:r>
        <w:rPr>
          <w:color w:val="auto"/>
          <w:sz w:val="24"/>
          <w:szCs w:val="24"/>
        </w:rPr>
        <w:t xml:space="preserve">Na podstawie art. 15 ust. 2 d ustawy z dnia 24 kwietnia 2003 r. o działalności pożytku publicznego i o wolontariacie (t.j. Dz.U. </w:t>
      </w:r>
      <w:r>
        <w:rPr>
          <w:rFonts w:eastAsia="Times New Roman" w:cs="Times New Roman"/>
          <w:color w:val="auto"/>
          <w:kern w:val="2"/>
          <w:sz w:val="24"/>
          <w:szCs w:val="24"/>
          <w:lang w:val="pl-PL" w:eastAsia="zh-CN" w:bidi="ar-SA"/>
        </w:rPr>
        <w:t>2020</w:t>
      </w:r>
      <w:r>
        <w:rPr>
          <w:color w:val="auto"/>
          <w:sz w:val="24"/>
          <w:szCs w:val="24"/>
        </w:rPr>
        <w:t xml:space="preserve"> poz.</w:t>
      </w:r>
      <w:r>
        <w:rPr>
          <w:rFonts w:eastAsia="Times New Roman" w:cs="Times New Roman"/>
          <w:color w:val="auto"/>
          <w:kern w:val="2"/>
          <w:sz w:val="24"/>
          <w:szCs w:val="24"/>
          <w:lang w:val="pl-PL" w:eastAsia="zh-CN" w:bidi="ar-SA"/>
        </w:rPr>
        <w:t>1057</w:t>
      </w:r>
      <w:r>
        <w:rPr>
          <w:color w:val="auto"/>
          <w:sz w:val="24"/>
          <w:szCs w:val="24"/>
        </w:rPr>
        <w:t xml:space="preserve"> z poźn. zm.) oraz w związku </w:t>
        <w:br/>
        <w:t>z</w:t>
      </w:r>
      <w:r>
        <w:rPr>
          <w:i/>
          <w:iCs/>
          <w:color w:val="auto"/>
          <w:sz w:val="24"/>
          <w:szCs w:val="24"/>
        </w:rPr>
        <w:t xml:space="preserve"> Zarządzeniem Nr </w:t>
      </w:r>
      <w:r>
        <w:rPr>
          <w:rFonts w:eastAsia="Times New Roman" w:cs="Times New Roman"/>
          <w:b w:val="false"/>
          <w:bCs w:val="false"/>
          <w:i/>
          <w:iCs/>
          <w:color w:val="auto"/>
          <w:kern w:val="2"/>
          <w:sz w:val="24"/>
          <w:szCs w:val="24"/>
          <w:lang w:val="pl-PL" w:eastAsia="zh-CN" w:bidi="ar-SA"/>
        </w:rPr>
        <w:t>1760/2022</w:t>
      </w:r>
      <w:r>
        <w:rPr>
          <w:i/>
          <w:iCs/>
          <w:color w:val="auto"/>
          <w:sz w:val="24"/>
          <w:szCs w:val="24"/>
        </w:rPr>
        <w:t xml:space="preserve"> Prezydenta Miasta Racibórz z dnia 3</w:t>
      </w:r>
      <w:r>
        <w:rPr>
          <w:rFonts w:eastAsia="Times New Roman" w:cs="Times New Roman"/>
          <w:i/>
          <w:iCs/>
          <w:color w:val="auto"/>
          <w:kern w:val="2"/>
          <w:sz w:val="24"/>
          <w:szCs w:val="24"/>
          <w:lang w:val="pl-PL" w:eastAsia="zh-CN" w:bidi="ar-SA"/>
        </w:rPr>
        <w:t xml:space="preserve">  lutego 2022</w:t>
      </w:r>
      <w:r>
        <w:rPr>
          <w:b w:val="false"/>
          <w:bCs w:val="false"/>
          <w:i/>
          <w:iCs/>
          <w:color w:val="auto"/>
          <w:sz w:val="24"/>
          <w:szCs w:val="24"/>
        </w:rPr>
        <w:t xml:space="preserve"> r</w:t>
      </w:r>
      <w:r>
        <w:rPr>
          <w:i/>
          <w:iCs/>
          <w:color w:val="auto"/>
          <w:sz w:val="24"/>
          <w:szCs w:val="24"/>
        </w:rPr>
        <w:t xml:space="preserve">. </w:t>
        <w:br/>
        <w:t xml:space="preserve">w sprawie </w:t>
      </w:r>
      <w:r>
        <w:rPr>
          <w:rFonts w:cs="Times New Roman"/>
          <w:b/>
          <w:bCs w:val="false"/>
          <w:i/>
          <w:iCs/>
          <w:strike w:val="false"/>
          <w:dstrike w:val="false"/>
          <w:color w:val="auto"/>
          <w:sz w:val="24"/>
          <w:szCs w:val="24"/>
        </w:rPr>
        <w:t xml:space="preserve"> </w:t>
      </w:r>
      <w:r>
        <w:rPr>
          <w:rFonts w:eastAsia="Calibri" w:cs="Times New Roman" w:ascii="Times New Roman" w:hAnsi="Times New Roman"/>
          <w:b/>
          <w:bCs/>
          <w:i/>
          <w:iCs/>
          <w:strike w:val="false"/>
          <w:dstrike w:val="false"/>
          <w:color w:val="auto"/>
          <w:kern w:val="0"/>
          <w:sz w:val="24"/>
          <w:szCs w:val="24"/>
          <w:lang w:val="pl-PL" w:eastAsia="en-US" w:bidi="ar-SA"/>
        </w:rPr>
        <w:t>ogłoszenia</w:t>
      </w:r>
      <w:r>
        <w:rPr>
          <w:rFonts w:cs="Times New Roman" w:ascii="Times New Roman" w:hAnsi="Times New Roman"/>
          <w:b/>
          <w:bCs/>
          <w:i/>
          <w:iCs/>
          <w:strike w:val="false"/>
          <w:dstrike w:val="false"/>
          <w:color w:val="auto"/>
          <w:sz w:val="24"/>
          <w:szCs w:val="24"/>
        </w:rPr>
        <w:t xml:space="preserve"> otwartego konkursu ofert  na realizację zadań publicznych  na 2022 r. na zadania: „Propagowanie zdrowego sposobu spędzania czasu wolnego poprzez organizację zajęć o charakterze sportowym i rekreacyjnym dla dzieci i młodzieży” z zakresu  „Przeciwdziałanie uzależnieniom i patologiom społecznym”; „Prowadzenie działań z zakresu profilaktyki i promocji zdrowia mających na celu promocję zdrowego stylu życia z  wyłączeniem profilaktyki alkoholowej i narkotykowej” z zakresu „Ochrona i promocja zdrowia w tym działalność w rozumieniu ustawy z dnia 15 kwietnia 2011 r. o działalności leczniczej </w:t>
      </w:r>
      <w:r>
        <w:rPr>
          <w:rFonts w:cs="Times New Roman" w:ascii="Times New Roman" w:hAnsi="Times New Roman"/>
          <w:b/>
          <w:bCs w:val="false"/>
          <w:i/>
          <w:iCs/>
          <w:strike w:val="false"/>
          <w:dstrike w:val="false"/>
          <w:color w:val="auto"/>
          <w:sz w:val="24"/>
          <w:szCs w:val="24"/>
        </w:rPr>
        <w:t>(t.j. Dz.U. z 2021 poz. 711 z późn. zm.</w:t>
      </w:r>
      <w:r>
        <w:rPr>
          <w:rFonts w:cs="Times New Roman" w:ascii="Times New Roman" w:hAnsi="Times New Roman"/>
          <w:b/>
          <w:bCs/>
          <w:i/>
          <w:iCs/>
          <w:strike w:val="false"/>
          <w:dstrike w:val="false"/>
          <w:color w:val="auto"/>
          <w:sz w:val="24"/>
          <w:szCs w:val="24"/>
        </w:rPr>
        <w:t>)”;  „Organizacja  zajęć mających na celu pobudzenie aktywności życiowej osób starszych” z zakresu „Pomoc społeczna, w tym pomoc  rodzinom i osobom w trudnej sytuacji życiowej oraz wyrównywanie szans tych rodzin i osób”;  „Wspieranie działań poprawiających jakość życia osób niepełnosprawnych” z zakresu „Działalność  na rzecz osób niepełnosprawnych”</w:t>
      </w:r>
    </w:p>
    <w:p>
      <w:pPr>
        <w:pStyle w:val="Normal"/>
        <w:tabs>
          <w:tab w:val="clear" w:pos="720"/>
          <w:tab w:val="left" w:pos="855" w:leader="none"/>
        </w:tabs>
        <w:spacing w:before="119" w:after="119"/>
        <w:rPr>
          <w:rFonts w:ascii="Times New Roman" w:hAnsi="Times New Roman" w:cs="Times New Roman"/>
          <w:b w:val="false"/>
          <w:b w:val="false"/>
          <w:bCs w:val="false"/>
          <w:i/>
          <w:i/>
          <w:iCs/>
          <w:strike w:val="false"/>
          <w:dstrike w:val="false"/>
          <w:color w:val="auto"/>
          <w:sz w:val="24"/>
          <w:szCs w:val="24"/>
        </w:rPr>
      </w:pPr>
      <w:r>
        <w:rPr>
          <w:rFonts w:cs="Times New Roman" w:ascii="Times New Roman" w:hAnsi="Times New Roman"/>
          <w:b w:val="false"/>
          <w:bCs w:val="false"/>
          <w:i/>
          <w:iCs/>
          <w:strike w:val="false"/>
          <w:dstrike w:val="false"/>
          <w:color w:val="auto"/>
          <w:sz w:val="24"/>
          <w:szCs w:val="24"/>
        </w:rPr>
      </w:r>
    </w:p>
    <w:p>
      <w:pPr>
        <w:pStyle w:val="Tretekstu"/>
        <w:tabs>
          <w:tab w:val="clear" w:pos="720"/>
          <w:tab w:val="left" w:pos="855" w:leader="none"/>
        </w:tabs>
        <w:spacing w:before="119" w:after="119"/>
        <w:rPr>
          <w:color w:val="auto"/>
        </w:rPr>
      </w:pPr>
      <w:r>
        <w:rPr>
          <w:i/>
          <w:iCs/>
          <w:color w:val="auto"/>
          <w:sz w:val="24"/>
          <w:szCs w:val="24"/>
        </w:rPr>
        <w:t xml:space="preserve"> </w:t>
      </w:r>
      <w:r>
        <w:rPr>
          <w:b w:val="false"/>
          <w:bCs w:val="false"/>
          <w:i w:val="false"/>
          <w:iCs w:val="false"/>
          <w:color w:val="auto"/>
          <w:sz w:val="24"/>
          <w:szCs w:val="24"/>
        </w:rPr>
        <w:t>Prezydent Miasta Racibórz ogłasza nabór kandydatów na członków komisji konkursowej.</w:t>
      </w:r>
    </w:p>
    <w:p>
      <w:pPr>
        <w:pStyle w:val="Tretekstu"/>
        <w:tabs>
          <w:tab w:val="clear" w:pos="720"/>
          <w:tab w:val="left" w:pos="855" w:leader="none"/>
        </w:tabs>
        <w:spacing w:lineRule="auto" w:line="276" w:before="119" w:after="119"/>
        <w:rPr>
          <w:color w:val="auto"/>
        </w:rPr>
      </w:pPr>
      <w:r>
        <w:rPr>
          <w:color w:val="auto"/>
          <w:sz w:val="24"/>
          <w:szCs w:val="24"/>
        </w:rPr>
        <w:tab/>
        <w:t xml:space="preserve">Zgodnie z ustawą o działalności pożytku publicznego i o wolontariacie w skład komisji konkursowej wchodzą m.in. osoby wskazane przez organizacje pozarządowe </w:t>
        <w:br/>
        <w:t xml:space="preserve">i podmioty wymienione w art. 3 ust. 3. </w:t>
      </w:r>
    </w:p>
    <w:p>
      <w:pPr>
        <w:pStyle w:val="Tretekstu"/>
        <w:tabs>
          <w:tab w:val="clear" w:pos="720"/>
          <w:tab w:val="left" w:pos="855" w:leader="none"/>
        </w:tabs>
        <w:spacing w:lineRule="auto" w:line="276" w:before="119" w:after="119"/>
        <w:rPr>
          <w:color w:val="auto"/>
        </w:rPr>
      </w:pPr>
      <w:r>
        <w:rPr>
          <w:b w:val="false"/>
          <w:bCs w:val="false"/>
          <w:i w:val="false"/>
          <w:iCs w:val="false"/>
          <w:color w:val="auto"/>
          <w:sz w:val="24"/>
          <w:szCs w:val="24"/>
        </w:rPr>
        <w:tab/>
      </w:r>
      <w:r>
        <w:rPr>
          <w:rFonts w:eastAsia="Calibri" w:cs="" w:cstheme="minorBidi" w:eastAsiaTheme="minorHAnsi"/>
          <w:b w:val="false"/>
          <w:bCs w:val="false"/>
          <w:i w:val="false"/>
          <w:iCs w:val="false"/>
          <w:color w:val="auto"/>
          <w:kern w:val="0"/>
          <w:sz w:val="24"/>
          <w:szCs w:val="24"/>
          <w:lang w:val="pl-PL" w:eastAsia="en-US" w:bidi="ar-SA"/>
        </w:rPr>
        <w:t xml:space="preserve">Do zadań komisji </w:t>
      </w:r>
      <w:r>
        <w:rPr>
          <w:b w:val="false"/>
          <w:bCs w:val="false"/>
          <w:i w:val="false"/>
          <w:iCs w:val="false"/>
          <w:color w:val="auto"/>
          <w:sz w:val="24"/>
          <w:szCs w:val="24"/>
        </w:rPr>
        <w:t>konkursowej</w:t>
      </w:r>
      <w:r>
        <w:rPr>
          <w:rFonts w:eastAsia="Calibri" w:cs="" w:cstheme="minorBidi" w:eastAsiaTheme="minorHAnsi"/>
          <w:b w:val="false"/>
          <w:bCs w:val="false"/>
          <w:i w:val="false"/>
          <w:iCs w:val="false"/>
          <w:color w:val="auto"/>
          <w:kern w:val="0"/>
          <w:sz w:val="24"/>
          <w:szCs w:val="24"/>
          <w:lang w:val="pl-PL" w:eastAsia="en-US" w:bidi="ar-SA"/>
        </w:rPr>
        <w:t xml:space="preserve"> należy:</w:t>
      </w:r>
    </w:p>
    <w:p>
      <w:pPr>
        <w:pStyle w:val="Tretekstu"/>
        <w:tabs>
          <w:tab w:val="clear" w:pos="720"/>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1.  Opiniowanie złożonych przez organizacje ofert.</w:t>
      </w:r>
    </w:p>
    <w:p>
      <w:pPr>
        <w:pStyle w:val="Tretekstu"/>
        <w:tabs>
          <w:tab w:val="clear" w:pos="720"/>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2. Przedłożenie Prezydentowi Miasta Racibórz pozytywnej lub negatywnej opinii Komisji Konkursowej.</w:t>
      </w:r>
    </w:p>
    <w:p>
      <w:pPr>
        <w:pStyle w:val="Tretekstu"/>
        <w:tabs>
          <w:tab w:val="clear" w:pos="720"/>
          <w:tab w:val="left" w:pos="855" w:leader="none"/>
        </w:tabs>
        <w:spacing w:lineRule="auto" w:line="276" w:before="119" w:after="119"/>
        <w:rPr>
          <w:sz w:val="24"/>
          <w:szCs w:val="24"/>
        </w:rPr>
      </w:pPr>
      <w:r>
        <w:rPr>
          <w:rFonts w:eastAsia="Calibri" w:cs="" w:cstheme="minorBidi" w:eastAsiaTheme="minorHAnsi"/>
          <w:b w:val="false"/>
          <w:bCs w:val="false"/>
          <w:i w:val="false"/>
          <w:iCs w:val="false"/>
          <w:color w:val="auto"/>
          <w:kern w:val="0"/>
          <w:sz w:val="24"/>
          <w:szCs w:val="24"/>
          <w:lang w:val="pl-PL" w:eastAsia="en-US" w:bidi="ar-SA"/>
        </w:rPr>
        <w:tab/>
      </w:r>
    </w:p>
    <w:p>
      <w:pPr>
        <w:pStyle w:val="Tretekstu"/>
        <w:tabs>
          <w:tab w:val="clear" w:pos="720"/>
          <w:tab w:val="left" w:pos="855" w:leader="none"/>
        </w:tabs>
        <w:spacing w:lineRule="auto" w:line="276" w:before="119" w:after="119"/>
        <w:rPr/>
      </w:pPr>
      <w:r>
        <w:rPr>
          <w:rFonts w:eastAsia="Calibri" w:cs="" w:cstheme="minorBidi" w:eastAsiaTheme="minorHAnsi"/>
          <w:b w:val="false"/>
          <w:bCs w:val="false"/>
          <w:i w:val="false"/>
          <w:iCs w:val="false"/>
          <w:color w:val="auto"/>
          <w:kern w:val="0"/>
          <w:sz w:val="24"/>
          <w:szCs w:val="24"/>
          <w:lang w:val="pl-PL" w:eastAsia="en-US" w:bidi="ar-SA"/>
        </w:rPr>
        <w:tab/>
        <w:t xml:space="preserve">Do członków komisji konkursowej biorących udział w opiniowaniu ofert stosuje się przepisy </w:t>
      </w:r>
      <w:r>
        <w:fldChar w:fldCharType="begin"/>
      </w:r>
      <w:r>
        <w:rPr>
          <w:rStyle w:val="Czeinternetowe"/>
          <w:sz w:val="24"/>
          <w:i w:val="false"/>
          <w:b w:val="false"/>
          <w:kern w:val="0"/>
          <w:szCs w:val="24"/>
          <w:iCs w:val="false"/>
          <w:bCs w:val="false"/>
          <w:rFonts w:eastAsia="Calibri" w:cs=""/>
          <w:color w:val="auto"/>
          <w:lang w:val="pl-PL" w:eastAsia="en-US" w:bidi="ar-SA"/>
        </w:rPr>
        <w:instrText> HYPERLINK "https://sip.lex.pl/" \l "/document/16784712?cm=DOCUMENT"</w:instrText>
      </w:r>
      <w:r>
        <w:rPr>
          <w:rStyle w:val="Czeinternetowe"/>
          <w:sz w:val="24"/>
          <w:i w:val="false"/>
          <w:b w:val="false"/>
          <w:kern w:val="0"/>
          <w:szCs w:val="24"/>
          <w:iCs w:val="false"/>
          <w:bCs w:val="false"/>
          <w:rFonts w:eastAsia="Calibri" w:cs=""/>
          <w:color w:val="auto"/>
          <w:lang w:val="pl-PL" w:eastAsia="en-US" w:bidi="ar-SA"/>
        </w:rPr>
        <w:fldChar w:fldCharType="separate"/>
      </w:r>
      <w:r>
        <w:rPr>
          <w:rStyle w:val="Czeinternetowe"/>
          <w:rFonts w:eastAsia="Calibri" w:cs="" w:cstheme="minorBidi" w:eastAsiaTheme="minorHAnsi"/>
          <w:b w:val="false"/>
          <w:bCs w:val="false"/>
          <w:i w:val="false"/>
          <w:iCs w:val="false"/>
          <w:color w:val="auto"/>
          <w:kern w:val="0"/>
          <w:sz w:val="24"/>
          <w:szCs w:val="24"/>
          <w:lang w:val="pl-PL" w:eastAsia="en-US" w:bidi="ar-SA"/>
        </w:rPr>
        <w:t>ustawy</w:t>
      </w:r>
      <w:r>
        <w:rPr>
          <w:rStyle w:val="Czeinternetowe"/>
          <w:sz w:val="24"/>
          <w:i w:val="false"/>
          <w:b w:val="false"/>
          <w:kern w:val="0"/>
          <w:szCs w:val="24"/>
          <w:iCs w:val="false"/>
          <w:bCs w:val="false"/>
          <w:rFonts w:eastAsia="Calibri" w:cs=""/>
          <w:color w:val="auto"/>
          <w:lang w:val="pl-PL" w:eastAsia="en-US" w:bidi="ar-SA"/>
        </w:rPr>
        <w:fldChar w:fldCharType="end"/>
      </w:r>
      <w:r>
        <w:rPr>
          <w:rFonts w:eastAsia="Calibri" w:cs="" w:cstheme="minorBidi" w:eastAsiaTheme="minorHAnsi"/>
          <w:b w:val="false"/>
          <w:bCs w:val="false"/>
          <w:i w:val="false"/>
          <w:iCs w:val="false"/>
          <w:color w:val="auto"/>
          <w:kern w:val="0"/>
          <w:sz w:val="24"/>
          <w:szCs w:val="24"/>
          <w:lang w:val="pl-PL" w:eastAsia="en-US" w:bidi="ar-SA"/>
        </w:rPr>
        <w:t xml:space="preserve"> z dnia 14 czerwca 1960 r. - Kodeks postępowania administracyjnego, dotyczące wyłączenia pracownika. </w:t>
      </w:r>
    </w:p>
    <w:p>
      <w:pPr>
        <w:pStyle w:val="Tretekstu"/>
        <w:tabs>
          <w:tab w:val="clear" w:pos="720"/>
          <w:tab w:val="left" w:pos="855" w:leader="none"/>
        </w:tabs>
        <w:spacing w:lineRule="auto" w:line="276" w:before="119" w:after="119"/>
        <w:rPr>
          <w:b w:val="false"/>
          <w:b w:val="false"/>
          <w:bCs w:val="false"/>
          <w:strike w:val="false"/>
          <w:dstrike w:val="false"/>
        </w:rPr>
      </w:pPr>
      <w:r>
        <w:rPr>
          <w:b w:val="false"/>
          <w:bCs w:val="false"/>
          <w:strike w:val="false"/>
          <w:dstrike w:val="false"/>
          <w:sz w:val="24"/>
          <w:szCs w:val="24"/>
        </w:rPr>
        <w:tab/>
        <w:t xml:space="preserve">Udział w pracach komisji ma charakter nieodpłatny. </w:t>
      </w:r>
    </w:p>
    <w:p>
      <w:pPr>
        <w:pStyle w:val="Tretekstu"/>
        <w:tabs>
          <w:tab w:val="clear" w:pos="720"/>
          <w:tab w:val="left" w:pos="855" w:leader="none"/>
        </w:tabs>
        <w:spacing w:lineRule="auto" w:line="276" w:before="119" w:after="119"/>
        <w:rPr/>
      </w:pPr>
      <w:r>
        <w:rPr>
          <w:rFonts w:cs="TimesNewRomanPSMT"/>
          <w:color w:val="000000"/>
          <w:sz w:val="24"/>
          <w:szCs w:val="24"/>
        </w:rPr>
        <w:tab/>
        <w:t>Zg</w:t>
      </w:r>
      <w:r>
        <w:rPr>
          <w:rFonts w:cs="TimesNewRomanPSMT"/>
          <w:sz w:val="24"/>
          <w:szCs w:val="24"/>
        </w:rPr>
        <w:t xml:space="preserve">łoszenia kandydatów należy dokonać na </w:t>
      </w:r>
      <w:r>
        <w:rPr>
          <w:rFonts w:cs="TimesNewRomanPS-ItalicMT"/>
          <w:i/>
          <w:sz w:val="24"/>
          <w:szCs w:val="24"/>
        </w:rPr>
        <w:t>Formularzu zgłoszenia kandydata</w:t>
      </w:r>
      <w:r>
        <w:rPr>
          <w:rFonts w:cs="LiberationSerif-Italic"/>
          <w:i/>
          <w:sz w:val="24"/>
          <w:szCs w:val="24"/>
        </w:rPr>
        <w:t xml:space="preserve"> </w:t>
      </w:r>
      <w:r>
        <w:rPr>
          <w:b w:val="false"/>
          <w:bCs w:val="false"/>
          <w:i w:val="false"/>
          <w:iCs w:val="false"/>
          <w:sz w:val="24"/>
          <w:szCs w:val="24"/>
          <w:u w:val="none"/>
        </w:rPr>
        <w:t>znajdującym się pod zamieszczonym ogłoszeniem w terminie do</w:t>
      </w:r>
      <w:r>
        <w:rPr>
          <w:rFonts w:eastAsia="Times New Roman" w:cs="Times New Roman"/>
          <w:b/>
          <w:bCs/>
          <w:i w:val="false"/>
          <w:iCs w:val="false"/>
          <w:color w:val="C9211E"/>
          <w:kern w:val="2"/>
          <w:sz w:val="24"/>
          <w:szCs w:val="24"/>
          <w:u w:val="single"/>
          <w:lang w:val="pl-PL" w:eastAsia="zh-CN" w:bidi="ar-SA"/>
        </w:rPr>
        <w:t xml:space="preserve"> 16.02.2022 r.</w:t>
      </w:r>
    </w:p>
    <w:p>
      <w:pPr>
        <w:pStyle w:val="Tretekstu"/>
        <w:tabs>
          <w:tab w:val="clear" w:pos="720"/>
          <w:tab w:val="left" w:pos="855" w:leader="none"/>
        </w:tabs>
        <w:spacing w:lineRule="auto" w:line="276" w:before="119" w:after="119"/>
        <w:rPr/>
      </w:pPr>
      <w:r>
        <w:rPr>
          <w:rFonts w:cs="TimesNewRomanPSMT"/>
          <w:sz w:val="24"/>
          <w:szCs w:val="24"/>
        </w:rPr>
        <w:tab/>
        <w:t xml:space="preserve">Wypełniony </w:t>
      </w:r>
      <w:r>
        <w:rPr>
          <w:rFonts w:cs="TimesNewRomanPS-ItalicMT"/>
          <w:i/>
          <w:sz w:val="24"/>
          <w:szCs w:val="24"/>
        </w:rPr>
        <w:t xml:space="preserve">Formularz zgłoszenia kandydata </w:t>
      </w:r>
      <w:r>
        <w:rPr>
          <w:rFonts w:cs="TimesNewRomanPS-ItalicMT"/>
          <w:i w:val="false"/>
          <w:iCs w:val="false"/>
          <w:sz w:val="24"/>
          <w:szCs w:val="24"/>
        </w:rPr>
        <w:t>n</w:t>
      </w:r>
      <w:r>
        <w:rPr>
          <w:rFonts w:cs="TimesNewRomanPSMT"/>
          <w:sz w:val="24"/>
          <w:szCs w:val="24"/>
        </w:rPr>
        <w:t xml:space="preserve">ależy złożyć w Wydziale Spraw Społecznych Urzędu Miasta Racibórz, w Biurze Obsługi Interesanta, lub przesłać pocztą na adres: </w:t>
      </w:r>
      <w:r>
        <w:rPr>
          <w:sz w:val="24"/>
          <w:szCs w:val="24"/>
        </w:rPr>
        <w:t>Urząd Miasta Racibórz, ul. Króla Stefana Batorego 6, 47-400 Racibórz (decyduje data wpływu do Urzędu).</w:t>
      </w:r>
    </w:p>
    <w:p>
      <w:pPr>
        <w:pStyle w:val="Tretekstu"/>
        <w:tabs>
          <w:tab w:val="clear" w:pos="720"/>
          <w:tab w:val="left" w:pos="855" w:leader="none"/>
        </w:tabs>
        <w:spacing w:lineRule="auto" w:line="276" w:before="119" w:after="119"/>
        <w:rPr/>
      </w:pPr>
      <w:r>
        <w:rPr>
          <w:sz w:val="24"/>
          <w:szCs w:val="24"/>
        </w:rPr>
        <w:tab/>
        <w:t>Spośród złożonych kandydatów Prezydent Miasta Racibórz dokona wyboru dwóch członków komisji. Zgodnie z art. 15 ust. 2 pkt 2da ustawy w przypadku braku zgłoszeń kandydatów na członków komisji konkursowej ze strony organizacji pozarządowych lub gdy osoby nie wezmą udziału w pracach komisji wówczas  komisja konkursowa  może działać bez ich  udziału.</w:t>
      </w:r>
    </w:p>
    <w:p>
      <w:pPr>
        <w:pStyle w:val="Tretekstu"/>
        <w:tabs>
          <w:tab w:val="clear" w:pos="720"/>
          <w:tab w:val="left" w:pos="855" w:leader="none"/>
        </w:tabs>
        <w:spacing w:lineRule="auto" w:line="276" w:before="119" w:after="119"/>
        <w:rPr/>
      </w:pPr>
      <w:r>
        <w:rPr>
          <w:sz w:val="24"/>
          <w:szCs w:val="24"/>
        </w:rPr>
        <w:tab/>
        <w:t xml:space="preserve">Informacja o wynikach naboru do komisji konkursowej umieszczona zostanie na stronie Biuletynu Informacji Publicznej Urzędu Miasta Racibórz </w:t>
      </w:r>
      <w:r>
        <w:rPr>
          <w:rStyle w:val="Czeinternetowe"/>
          <w:rFonts w:cs="Times New Roman"/>
          <w:b w:val="false"/>
          <w:bCs w:val="false"/>
          <w:i w:val="false"/>
          <w:iCs w:val="false"/>
          <w:color w:val="auto"/>
          <w:sz w:val="24"/>
          <w:szCs w:val="24"/>
          <w:u w:val="none"/>
        </w:rPr>
        <w:t>w zakładce</w:t>
      </w:r>
      <w:r>
        <w:rPr>
          <w:rStyle w:val="Czeinternetowe"/>
          <w:rFonts w:cs="Times New Roman"/>
          <w:i/>
          <w:iCs/>
          <w:color w:val="auto"/>
          <w:sz w:val="24"/>
          <w:szCs w:val="24"/>
          <w:u w:val="none"/>
        </w:rPr>
        <w:t xml:space="preserve"> Organizacje pozarządowe. Konkursy ofert.</w:t>
      </w:r>
    </w:p>
    <w:p>
      <w:pPr>
        <w:pStyle w:val="Tretekstu"/>
        <w:spacing w:before="119" w:after="119"/>
        <w:rPr>
          <w:rFonts w:ascii="Calibri" w:hAnsi="Calibri"/>
          <w:sz w:val="24"/>
          <w:szCs w:val="24"/>
        </w:rPr>
      </w:pPr>
      <w:r>
        <w:rPr>
          <w:sz w:val="24"/>
          <w:szCs w:val="24"/>
        </w:rPr>
      </w:r>
    </w:p>
    <w:p>
      <w:pPr>
        <w:pStyle w:val="Tretekstu"/>
        <w:spacing w:before="119" w:after="119"/>
        <w:rPr>
          <w:rFonts w:ascii="Calibri" w:hAnsi="Calibri"/>
          <w:sz w:val="24"/>
          <w:szCs w:val="24"/>
        </w:rPr>
      </w:pPr>
      <w:r>
        <w:rPr>
          <w:sz w:val="24"/>
          <w:szCs w:val="24"/>
        </w:rPr>
        <w:tab/>
        <w:tab/>
        <w:tab/>
        <w:tab/>
        <w:tab/>
        <w:tab/>
        <w:tab/>
        <w:tab/>
      </w:r>
      <w:r>
        <w:rPr>
          <w:sz w:val="24"/>
          <w:szCs w:val="24"/>
        </w:rPr>
        <w:t>PREZYDENT MIASTA</w:t>
      </w:r>
    </w:p>
    <w:p>
      <w:pPr>
        <w:pStyle w:val="Tretekstu"/>
        <w:spacing w:before="119" w:after="119"/>
        <w:rPr>
          <w:rFonts w:ascii="Calibri" w:hAnsi="Calibri"/>
          <w:sz w:val="24"/>
          <w:szCs w:val="24"/>
        </w:rPr>
      </w:pPr>
      <w:r>
        <w:rPr>
          <w:sz w:val="24"/>
          <w:szCs w:val="24"/>
        </w:rPr>
        <w:tab/>
        <w:tab/>
        <w:tab/>
        <w:tab/>
        <w:tab/>
        <w:tab/>
        <w:tab/>
        <w:tab/>
        <w:t xml:space="preserve">     </w:t>
      </w:r>
      <w:r>
        <w:rPr>
          <w:sz w:val="24"/>
          <w:szCs w:val="24"/>
        </w:rPr>
        <w:t>Dariusz Polowy</w:t>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agwek1"/>
        <w:jc w:val="center"/>
        <w:rPr>
          <w:b/>
          <w:b/>
          <w:bCs/>
        </w:rPr>
      </w:pPr>
      <w:r>
        <w:rPr>
          <w:rFonts w:ascii="Calibri" w:hAnsi="Calibri"/>
          <w:b/>
          <w:bCs/>
          <w:color w:val="000000"/>
        </w:rPr>
        <w:t>Formularz zgłoszeni</w:t>
      </w:r>
      <w:r>
        <w:rPr>
          <w:rFonts w:ascii="Calibri" w:hAnsi="Calibri"/>
          <w:b/>
          <w:bCs/>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b/>
          <w:b/>
          <w:bCs/>
          <w:color w:val="000000"/>
          <w:sz w:val="24"/>
          <w:szCs w:val="24"/>
          <w:lang w:val="pl-PL" w:eastAsia="pl-PL"/>
        </w:rPr>
      </w:pPr>
      <w:r>
        <w:rPr>
          <w:rFonts w:ascii="Calibri " w:hAnsi="Calibri "/>
          <w:b/>
          <w:bCs/>
          <w:color w:val="000000"/>
          <w:sz w:val="24"/>
          <w:szCs w:val="24"/>
          <w:lang w:val="pl-PL" w:eastAsia="pl-PL"/>
        </w:rPr>
      </w:r>
    </w:p>
    <w:p>
      <w:pPr>
        <w:pStyle w:val="Tretekstu"/>
        <w:spacing w:lineRule="auto" w:line="276" w:before="119" w:after="119"/>
        <w:jc w:val="both"/>
        <w:rPr/>
      </w:pPr>
      <w:r>
        <w:rPr>
          <w:rFonts w:eastAsia="Times New Roman" w:cs="TimesNewRomanPSMT"/>
          <w:b w:val="false"/>
          <w:bCs w:val="false"/>
          <w:i/>
          <w:iCs/>
          <w:color w:val="auto"/>
          <w:kern w:val="2"/>
          <w:sz w:val="24"/>
          <w:szCs w:val="24"/>
          <w:u w:val="none"/>
          <w:lang w:val="pl-PL" w:eastAsia="zh-CN" w:bidi="ar-SA"/>
        </w:rPr>
        <w:t xml:space="preserve">Zarządzeniem Nr </w:t>
      </w:r>
      <w:r>
        <w:rPr>
          <w:rFonts w:eastAsia="Times New Roman" w:cs="Times New Roman"/>
          <w:b w:val="false"/>
          <w:bCs w:val="false"/>
          <w:i/>
          <w:iCs/>
          <w:color w:val="auto"/>
          <w:kern w:val="2"/>
          <w:sz w:val="24"/>
          <w:szCs w:val="24"/>
          <w:u w:val="none"/>
          <w:lang w:val="pl-PL" w:eastAsia="zh-CN" w:bidi="ar-SA"/>
        </w:rPr>
        <w:t>1760/2022</w:t>
      </w:r>
      <w:r>
        <w:rPr>
          <w:rFonts w:eastAsia="Times New Roman" w:cs="TimesNewRomanPSMT"/>
          <w:b w:val="false"/>
          <w:bCs w:val="false"/>
          <w:i/>
          <w:iCs/>
          <w:color w:val="auto"/>
          <w:kern w:val="2"/>
          <w:sz w:val="24"/>
          <w:szCs w:val="24"/>
          <w:u w:val="none"/>
          <w:lang w:val="pl-PL" w:eastAsia="zh-CN" w:bidi="ar-SA"/>
        </w:rPr>
        <w:t xml:space="preserve"> Prezydenta Miasta Racibórz z dnia 3</w:t>
      </w:r>
      <w:r>
        <w:rPr>
          <w:rFonts w:eastAsia="Times New Roman" w:cs="Times New Roman"/>
          <w:b w:val="false"/>
          <w:bCs w:val="false"/>
          <w:i/>
          <w:iCs/>
          <w:color w:val="auto"/>
          <w:kern w:val="2"/>
          <w:sz w:val="24"/>
          <w:szCs w:val="24"/>
          <w:u w:val="none"/>
          <w:lang w:val="pl-PL" w:eastAsia="zh-CN" w:bidi="ar-SA"/>
        </w:rPr>
        <w:t xml:space="preserve">  lutego 2022</w:t>
      </w:r>
      <w:r>
        <w:rPr>
          <w:rFonts w:eastAsia="Times New Roman" w:cs="TimesNewRomanPSMT"/>
          <w:b w:val="false"/>
          <w:bCs w:val="false"/>
          <w:i/>
          <w:iCs/>
          <w:color w:val="auto"/>
          <w:kern w:val="2"/>
          <w:sz w:val="24"/>
          <w:szCs w:val="24"/>
          <w:u w:val="none"/>
          <w:lang w:val="pl-PL" w:eastAsia="zh-CN" w:bidi="ar-SA"/>
        </w:rPr>
        <w:t xml:space="preserve"> r. </w:t>
        <w:br/>
        <w:t xml:space="preserve">w sprawie </w:t>
      </w:r>
      <w:r>
        <w:rPr>
          <w:rFonts w:eastAsia="Times New Roman" w:cs="Times New Roman"/>
          <w:b/>
          <w:bCs w:val="false"/>
          <w:i/>
          <w:iCs/>
          <w:strike w:val="false"/>
          <w:dstrike w:val="false"/>
          <w:color w:val="auto"/>
          <w:kern w:val="2"/>
          <w:sz w:val="24"/>
          <w:szCs w:val="24"/>
          <w:u w:val="none"/>
          <w:lang w:val="pl-PL" w:eastAsia="zh-CN" w:bidi="ar-SA"/>
        </w:rPr>
        <w:t xml:space="preserve"> </w:t>
      </w:r>
      <w:r>
        <w:rPr>
          <w:rFonts w:eastAsia="Calibri" w:cs="Times New Roman" w:ascii="Times New Roman" w:hAnsi="Times New Roman"/>
          <w:b w:val="false"/>
          <w:bCs w:val="false"/>
          <w:i/>
          <w:iCs/>
          <w:strike w:val="false"/>
          <w:dstrike w:val="false"/>
          <w:color w:val="auto"/>
          <w:kern w:val="0"/>
          <w:sz w:val="24"/>
          <w:szCs w:val="24"/>
          <w:u w:val="none"/>
          <w:lang w:val="pl-PL" w:eastAsia="en-US" w:bidi="ar-SA"/>
        </w:rPr>
        <w:t>ogłoszenia</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otwartego konkursu ofert  na realizację zadań publicznych  na 2022 r. na zadania: „Propagowanie zdrowego sposobu spędzania czasu wolnego poprzez organizację zajęć o charakterze sportowym i rekreacyjnym dla dzieci i młodzieży” z zakresu  „Przeciwdziałanie uzależnieniom i patologiom społecznym”; „Prowadzenie działań z zakresu profilaktyki i promocji zdrowia mających na celu promocję zdrowego stylu życia z  wyłączeniem profilaktyki alkoholowej i narkotykowej” z zakresu „Ochrona i promocja zdrowia w tym działalność w rozumieniu ustawy z dnia 15 kwietnia 2011 r. o działalności leczniczej (t.j. Dz.U. z 2021 poz. 711 z późn. zm.)”;  „Organizacja  zajęć mających na celu pobudzenie aktywności życiowej osób starszych” z zakresu „Pomoc społeczna, w tym pomoc  rodzinom i osobom w trudnej sytuacji życiowej oraz wyrównywanie szans tych rodzin i osób”;  „Wspieranie działań poprawiających jakość życia osób niepełnosprawnych” z zakresu „Działalność  na rzecz osób niepełnosprawnych”</w:t>
      </w:r>
    </w:p>
    <w:p>
      <w:pPr>
        <w:pStyle w:val="Tretekstu"/>
        <w:spacing w:lineRule="auto" w:line="276" w:before="119" w:after="119"/>
        <w:jc w:val="both"/>
        <w:rPr>
          <w:rFonts w:ascii="Times New Roman" w:hAnsi="Times New Roman" w:eastAsia="Times New Roman" w:cs="Times New Roman"/>
          <w:b w:val="false"/>
          <w:b w:val="false"/>
          <w:bCs w:val="false"/>
          <w:i/>
          <w:i/>
          <w:iCs/>
          <w:strike w:val="false"/>
          <w:dstrike w:val="false"/>
          <w:color w:val="auto"/>
          <w:kern w:val="2"/>
          <w:sz w:val="24"/>
          <w:szCs w:val="24"/>
          <w:u w:val="none"/>
          <w:lang w:val="pl-PL" w:eastAsia="zh-CN" w:bidi="ar-SA"/>
        </w:rPr>
      </w:pP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r>
    </w:p>
    <w:p>
      <w:pPr>
        <w:pStyle w:val="Tretekstu"/>
        <w:spacing w:lineRule="auto" w:line="276" w:before="119" w:after="119"/>
        <w:jc w:val="both"/>
        <w:rPr>
          <w:rFonts w:eastAsia="Times New Roman" w:cs="TimesNewRomanPSMT"/>
          <w:b w:val="false"/>
          <w:b w:val="false"/>
          <w:bCs w:val="false"/>
          <w:i/>
          <w:i/>
          <w:iCs/>
          <w:color w:val="auto"/>
          <w:kern w:val="2"/>
          <w:u w:val="none"/>
          <w:lang w:val="pl-PL" w:eastAsia="zh-CN" w:bidi="ar-SA"/>
        </w:rPr>
      </w:pPr>
      <w:r>
        <w:rPr>
          <w:rFonts w:eastAsia="Times New Roman" w:cs="TimesNewRomanPSMT"/>
          <w:b w:val="false"/>
          <w:bCs w:val="false"/>
          <w:i/>
          <w:iCs/>
          <w:color w:val="auto"/>
          <w:kern w:val="2"/>
          <w:u w:val="none"/>
          <w:lang w:val="pl-PL" w:eastAsia="zh-CN" w:bidi="ar-SA"/>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 xml:space="preserve">Administratorem Danych jest Miasto Racibórz ul. Króla Stefana Batorego 6, 47-400 Racibórz, </w:t>
      </w:r>
      <w:hyperlink r:id="rId2">
        <w:r>
          <w:rPr>
            <w:rStyle w:val="Czeinternetowe"/>
            <w:rFonts w:cs="Times New Roman"/>
            <w:b w:val="false"/>
            <w:bCs/>
            <w:color w:val="000000"/>
            <w:sz w:val="24"/>
            <w:szCs w:val="24"/>
          </w:rPr>
          <w:t>boi@um.raciborz.pl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32 755 06 00.</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rFonts w:eastAsia="Calibri" w:cs="" w:cstheme="minorBidi" w:eastAsiaTheme="minorHAnsi"/>
          <w:b w:val="false"/>
          <w:bCs w:val="false"/>
          <w:color w:val="auto"/>
          <w:kern w:val="0"/>
          <w:sz w:val="20"/>
          <w:szCs w:val="20"/>
          <w:lang w:val="pl-PL" w:eastAsia="en-US" w:bidi="ar-SA"/>
        </w:rPr>
        <w:tab/>
        <w:t>(</w:t>
      </w:r>
      <w:r>
        <w:rPr>
          <w:rFonts w:eastAsia="Calibri" w:cs="" w:cstheme="minorBidi" w:eastAsiaTheme="minorHAnsi"/>
          <w:b w:val="false"/>
          <w:bCs w:val="false"/>
          <w:i/>
          <w:iCs/>
          <w:color w:val="auto"/>
          <w:kern w:val="0"/>
          <w:sz w:val="20"/>
          <w:szCs w:val="20"/>
          <w:lang w:val="pl-PL" w:eastAsia="en-US" w:bidi="ar-SA"/>
        </w:rPr>
        <w:t>data i czytelny podpis kandydata na członka komisji konkursowej</w:t>
      </w:r>
      <w:r>
        <w:rPr>
          <w:rFonts w:eastAsia="Calibri" w:cs="" w:cstheme="minorBidi" w:eastAsiaTheme="minorHAnsi"/>
          <w:b w:val="false"/>
          <w:bCs w:val="false"/>
          <w:color w:val="auto"/>
          <w:kern w:val="0"/>
          <w:sz w:val="20"/>
          <w:szCs w:val="20"/>
          <w:lang w:val="pl-PL" w:eastAsia="en-US" w:bidi="ar-SA"/>
        </w:rPr>
        <w:t>)</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header="709" w:top="851" w:footer="709" w:bottom="851" w:gutter="0"/>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drawing>
        <wp:inline distT="0" distB="0" distL="0" distR="0">
          <wp:extent cx="2023110" cy="989965"/>
          <wp:effectExtent l="0" t="0" r="0" b="0"/>
          <wp:docPr id="1" name="Obraz2" descr="Logo miasta Raciborza, poniżej tekst &quot;Prezydent Miasta Racibór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Logo miasta Raciborza, poniżej tekst &quot;Prezydent Miasta Racibórz&quot;"/>
                  <pic:cNvPicPr>
                    <a:picLocks noChangeAspect="1" noChangeArrowheads="1"/>
                  </pic:cNvPicPr>
                </pic:nvPicPr>
                <pic:blipFill>
                  <a:blip r:embed="rId1"/>
                  <a:stretch>
                    <a:fillRect/>
                  </a:stretch>
                </pic:blipFill>
                <pic:spPr bwMode="auto">
                  <a:xfrm>
                    <a:off x="0" y="0"/>
                    <a:ext cx="2023110" cy="989965"/>
                  </a:xfrm>
                  <a:prstGeom prst="rect">
                    <a:avLst/>
                  </a:prstGeom>
                </pic:spPr>
              </pic:pic>
            </a:graphicData>
          </a:graphic>
        </wp:inline>
      </w:drawing>
    </w: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Heading2"/>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EnvelopeAddress"/>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Footer"/>
    <w:uiPriority w:val="99"/>
    <w:semiHidden/>
    <w:qFormat/>
    <w:rsid w:val="00eb36ae"/>
    <w:rPr/>
  </w:style>
  <w:style w:type="character" w:styleId="StopkaZnak3" w:customStyle="1">
    <w:name w:val="Stopka Znak3"/>
    <w:basedOn w:val="DefaultParagraphFont"/>
    <w:link w:val="Stopka"/>
    <w:uiPriority w:val="99"/>
    <w:semiHidden/>
    <w:qFormat/>
    <w:rsid w:val="0032696b"/>
    <w:rPr/>
  </w:style>
  <w:style w:type="character" w:styleId="WW8Num1z0">
    <w:name w:val="WW8Num1z0"/>
    <w:qFormat/>
    <w:rPr>
      <w:rFonts w:ascii="Symbol" w:hAnsi="Symbol" w:eastAsia="Times New Roman" w:cs="OpenSymbol;Arial Unicode MS"/>
      <w:color w:val="auto"/>
      <w:kern w:val="2"/>
      <w:sz w:val="24"/>
      <w:szCs w:val="24"/>
      <w:lang w:val="pl-PL" w:eastAsia="zh-CN" w:bidi="ar-SA"/>
    </w:rPr>
  </w:style>
  <w:style w:type="character" w:styleId="WW8Num1z1">
    <w:name w:val="WW8Num1z1"/>
    <w:qFormat/>
    <w:rPr>
      <w:rFonts w:ascii="OpenSymbol;Arial Unicode MS" w:hAnsi="OpenSymbol;Arial Unicode MS" w:cs="OpenSymbol;Arial Unicode MS"/>
    </w:rPr>
  </w:style>
  <w:style w:type="character" w:styleId="Domylnaczcionkaakapitu">
    <w:name w:val="Domyślna czcionka akapitu"/>
    <w:qFormat/>
    <w:rPr/>
  </w:style>
  <w:style w:type="character" w:styleId="Mocnowyrniony">
    <w:name w:val="Mocno wyróżniony"/>
    <w:basedOn w:val="Domylnaczcionkaakapitu"/>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customStyle="1">
    <w:name w:val="Caption"/>
    <w:basedOn w:val="Normal"/>
    <w:qFormat/>
    <w:rsid w:val="007f7474"/>
    <w:pPr>
      <w:suppressLineNumbers/>
      <w:spacing w:before="120" w:after="120"/>
    </w:pPr>
    <w:rPr>
      <w:rFonts w:ascii="Calibri" w:hAnsi="Calibri" w:cs="Arial Unicode MS"/>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Gwkaistopka" w:customStyle="1">
    <w:name w:val="Główka i stopka"/>
    <w:basedOn w:val="Normal"/>
    <w:qFormat/>
    <w:rsid w:val="007f7474"/>
    <w:pPr/>
    <w:rPr/>
  </w:style>
  <w:style w:type="paragraph" w:styleId="Gwka" w:customStyle="1">
    <w:name w:val="Header"/>
    <w:basedOn w:val="Normal"/>
    <w:next w:val="Tretekstu"/>
    <w:link w:val="NagwekZnak"/>
    <w:uiPriority w:val="99"/>
    <w:unhideWhenUsed/>
    <w:rsid w:val="00854e62"/>
    <w:pPr>
      <w:tabs>
        <w:tab w:val="clear" w:pos="720"/>
        <w:tab w:val="center" w:pos="4536" w:leader="none"/>
        <w:tab w:val="right" w:pos="9072" w:leader="none"/>
      </w:tabs>
      <w:spacing w:lineRule="auto" w:line="240" w:before="0" w:after="0"/>
    </w:pPr>
    <w:rPr/>
  </w:style>
  <w:style w:type="paragraph" w:styleId="Adresat" w:customStyle="1">
    <w:name w:val="Envelope Address"/>
    <w:basedOn w:val="Normal"/>
    <w:link w:val="AdresatZnak"/>
    <w:qFormat/>
    <w:rsid w:val="0088155b"/>
    <w:pPr>
      <w:tabs>
        <w:tab w:val="clear" w:pos="720"/>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
    <w:name w:val="Footer"/>
    <w:basedOn w:val="Normal"/>
    <w:link w:val="StopkaZnak3"/>
    <w:uiPriority w:val="99"/>
    <w:semiHidden/>
    <w:unhideWhenUsed/>
    <w:rsid w:val="0032696b"/>
    <w:pPr>
      <w:tabs>
        <w:tab w:val="clear" w:pos="720"/>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20"/>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Akapitzlist">
    <w:name w:val="Akapit z listą"/>
    <w:basedOn w:val="Normal"/>
    <w:next w:val="Przypisdolny"/>
    <w:qFormat/>
    <w:pPr>
      <w:suppressAutoHyphens w:val="true"/>
      <w:ind w:left="708" w:right="0" w:hanging="0"/>
    </w:pPr>
    <w:rPr/>
  </w:style>
  <w:style w:type="paragraph" w:styleId="Przypisdolny">
    <w:name w:val="Footnote Text"/>
    <w:basedOn w:val="Normal"/>
    <w:next w:val="Zwykytekst"/>
    <w:pPr/>
    <w:rPr>
      <w:sz w:val="20"/>
      <w:szCs w:val="20"/>
    </w:rPr>
  </w:style>
  <w:style w:type="paragraph" w:styleId="Zwykytekst">
    <w:name w:val="Zwykły tekst"/>
    <w:basedOn w:val="Normal"/>
    <w:next w:val="Tekstpodstawowy3"/>
    <w:qFormat/>
    <w:pPr>
      <w:spacing w:lineRule="auto" w:line="360"/>
      <w:jc w:val="both"/>
    </w:pPr>
    <w:rPr>
      <w:rFonts w:ascii="Courier New" w:hAnsi="Courier New" w:cs="Courier New"/>
      <w:sz w:val="20"/>
      <w:szCs w:val="20"/>
    </w:rPr>
  </w:style>
  <w:style w:type="paragraph" w:styleId="Tekstpodstawowy3">
    <w:name w:val="Tekst podstawowy 3"/>
    <w:basedOn w:val="Normal"/>
    <w:next w:val="Zawartotabeli"/>
    <w:qFormat/>
    <w:pPr>
      <w:spacing w:before="0" w:after="120"/>
    </w:pPr>
    <w:rPr>
      <w:sz w:val="16"/>
      <w:szCs w:val="16"/>
    </w:rPr>
  </w:style>
  <w:style w:type="paragraph" w:styleId="Zawartotabeli">
    <w:name w:val="Zawartość tabeli"/>
    <w:basedOn w:val="Normal"/>
    <w:next w:val="Nagwektabeli"/>
    <w:qFormat/>
    <w:pPr>
      <w:suppressLineNumbers/>
    </w:pPr>
    <w:rPr/>
  </w:style>
  <w:style w:type="paragraph" w:styleId="Nagwektabeli">
    <w:name w:val="Nagłówek tabeli"/>
    <w:next w:val="Default"/>
    <w:qFormat/>
    <w:pPr>
      <w:widowControl w:val="false"/>
      <w:suppressLineNumbers/>
      <w:suppressAutoHyphens w:val="true"/>
      <w:overflowPunct w:val="true"/>
      <w:bidi w:val="0"/>
      <w:spacing w:before="0" w:after="0"/>
      <w:jc w:val="center"/>
    </w:pPr>
    <w:rPr>
      <w:rFonts w:ascii="Liberation Serif;Times New Roman" w:hAnsi="Liberation Serif;Times New Roman" w:eastAsia="NSimSun" w:cs="Arial"/>
      <w:b/>
      <w:bCs/>
      <w:color w:val="auto"/>
      <w:kern w:val="2"/>
      <w:sz w:val="24"/>
      <w:szCs w:val="24"/>
      <w:lang w:val="pl-PL" w:eastAsia="zh-CN" w:bidi="hi-IN"/>
    </w:rPr>
  </w:style>
  <w:style w:type="paragraph" w:styleId="Default">
    <w:name w:val="Default"/>
    <w:next w:val="Cytaty"/>
    <w:qFormat/>
    <w:pPr>
      <w:widowControl/>
      <w:suppressAutoHyphens w:val="true"/>
      <w:overflowPunct w:val="true"/>
      <w:bidi w:val="0"/>
      <w:spacing w:lineRule="auto" w:line="240" w:before="0" w:after="0"/>
      <w:jc w:val="left"/>
    </w:pPr>
    <w:rPr>
      <w:rFonts w:ascii="Cambria" w:hAnsi="Cambria" w:eastAsia="Cambria" w:cs="Cambria"/>
      <w:color w:val="000000"/>
      <w:kern w:val="2"/>
      <w:sz w:val="24"/>
      <w:szCs w:val="24"/>
      <w:lang w:val="pl-PL" w:eastAsia="zh-CN" w:bidi="hi-IN"/>
    </w:rPr>
  </w:style>
  <w:style w:type="paragraph" w:styleId="Cytaty">
    <w:name w:val="Cytaty"/>
    <w:basedOn w:val="Normal"/>
    <w:next w:val="Bezodstpw"/>
    <w:qFormat/>
    <w:pPr>
      <w:spacing w:before="0" w:after="283"/>
      <w:ind w:left="567" w:right="567" w:hanging="0"/>
    </w:pPr>
    <w:rPr/>
  </w:style>
  <w:style w:type="paragraph" w:styleId="Bezodstpw">
    <w:name w:val="Bez odstępów"/>
    <w:next w:val="Tekstdymka"/>
    <w:qFormat/>
    <w:pPr>
      <w:widowControl/>
      <w:suppressAutoHyphens w:val="true"/>
      <w:overflowPunct w:val="tru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paragraph" w:styleId="NormalTable">
    <w:name w:val="Normal Table"/>
    <w:qFormat/>
    <w:pPr>
      <w:widowControl/>
      <w:suppressAutoHyphens w:val="true"/>
      <w:bidi w:val="0"/>
      <w:spacing w:before="0" w:after="0"/>
      <w:jc w:val="left"/>
    </w:pPr>
    <w:rPr>
      <w:rFonts w:ascii="Times New Roman" w:hAnsi="Times New Roman" w:eastAsia="Calibri" w:cs="" w:cstheme="minorBidi" w:eastAsiaTheme="minorHAnsi"/>
      <w:color w:val="auto"/>
      <w:kern w:val="0"/>
      <w:sz w:val="20"/>
      <w:szCs w:val="22"/>
      <w:lang w:val="pl-PL" w:eastAsia="pl-PL" w:bidi="ar-SA"/>
    </w:rPr>
  </w:style>
  <w:style w:type="paragraph" w:styleId="TableSimple1">
    <w:name w:val="Table Simple 1"/>
    <w:basedOn w:val="NormalTable"/>
    <w:qFormat/>
    <w:pPr>
      <w:jc w:val="left"/>
    </w:pPr>
    <w:rPr>
      <w:sz w:val="20"/>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2.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3.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Application>LibreOffice/7.1.2.2$Windows_X86_64 LibreOffice_project/8a45595d069ef5570103caea1b71cc9d82b2aae4</Application>
  <AppVersion>15.0000</AppVersion>
  <Pages>6</Pages>
  <Words>1208</Words>
  <Characters>8047</Characters>
  <CharactersWithSpaces>9360</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or19</dc:creator>
  <dc:description/>
  <dc:language>pl-PL</dc:language>
  <cp:lastModifiedBy/>
  <cp:lastPrinted>2022-02-07T11:54:48Z</cp:lastPrinted>
  <dcterms:modified xsi:type="dcterms:W3CDTF">2022-02-09T12:23:18Z</dcterms:modified>
  <cp:revision>64</cp:revision>
  <dc:subject>Wzór pisma - Prezydent Miasta</dc:subject>
  <dc:title>Wzór pisma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